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Style w:val="7"/>
          <w:rFonts w:ascii="方正小标宋_GBK" w:hAnsi="方正小标宋简体" w:eastAsia="方正小标宋_GBK"/>
          <w:sz w:val="44"/>
          <w:szCs w:val="44"/>
        </w:rPr>
      </w:pPr>
    </w:p>
    <w:p>
      <w:pPr>
        <w:spacing w:line="560" w:lineRule="exact"/>
        <w:jc w:val="center"/>
        <w:rPr>
          <w:rStyle w:val="7"/>
          <w:rFonts w:ascii="方正小标宋_GBK" w:hAnsi="方正小标宋简体" w:eastAsia="方正小标宋_GBK"/>
          <w:sz w:val="44"/>
          <w:szCs w:val="44"/>
        </w:rPr>
      </w:pPr>
    </w:p>
    <w:p>
      <w:pPr>
        <w:spacing w:line="560" w:lineRule="exact"/>
        <w:jc w:val="center"/>
        <w:rPr>
          <w:rStyle w:val="7"/>
          <w:rFonts w:ascii="方正小标宋_GBK" w:hAnsi="方正小标宋简体" w:eastAsia="方正小标宋_GBK"/>
          <w:sz w:val="44"/>
          <w:szCs w:val="44"/>
        </w:rPr>
      </w:pPr>
    </w:p>
    <w:p>
      <w:pPr>
        <w:spacing w:line="560" w:lineRule="exact"/>
        <w:jc w:val="center"/>
        <w:rPr>
          <w:rStyle w:val="7"/>
          <w:rFonts w:ascii="方正小标宋_GBK" w:hAnsi="方正小标宋简体" w:eastAsia="方正小标宋_GBK"/>
          <w:sz w:val="44"/>
          <w:szCs w:val="44"/>
        </w:rPr>
      </w:pPr>
    </w:p>
    <w:p>
      <w:pPr>
        <w:spacing w:line="560" w:lineRule="exact"/>
        <w:jc w:val="center"/>
        <w:rPr>
          <w:rStyle w:val="7"/>
          <w:rFonts w:ascii="方正小标宋_GBK" w:hAnsi="方正小标宋简体" w:eastAsia="方正小标宋_GBK"/>
          <w:sz w:val="44"/>
          <w:szCs w:val="44"/>
        </w:rPr>
      </w:pPr>
    </w:p>
    <w:p>
      <w:pPr>
        <w:spacing w:line="560" w:lineRule="exact"/>
        <w:jc w:val="center"/>
        <w:rPr>
          <w:rStyle w:val="7"/>
          <w:rFonts w:ascii="方正小标宋_GBK" w:hAnsi="方正小标宋简体" w:eastAsia="方正小标宋_GBK"/>
          <w:sz w:val="44"/>
          <w:szCs w:val="44"/>
        </w:rPr>
      </w:pPr>
    </w:p>
    <w:p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木政发〔</w:t>
      </w:r>
      <w:r>
        <w:rPr>
          <w:rFonts w:ascii="仿宋_GB2312" w:eastAsia="仿宋_GB2312"/>
          <w:sz w:val="32"/>
          <w:szCs w:val="32"/>
        </w:rPr>
        <w:t>2021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ascii="仿宋_GB2312" w:eastAsia="仿宋_GB2312"/>
          <w:sz w:val="32"/>
          <w:szCs w:val="32"/>
        </w:rPr>
        <w:t>14</w:t>
      </w:r>
      <w:r>
        <w:rPr>
          <w:rFonts w:hint="eastAsia" w:ascii="仿宋_GB2312" w:eastAsia="仿宋_GB2312"/>
          <w:sz w:val="32"/>
          <w:szCs w:val="32"/>
        </w:rPr>
        <w:t>号</w:t>
      </w:r>
    </w:p>
    <w:p>
      <w:pPr>
        <w:spacing w:line="700" w:lineRule="exact"/>
        <w:jc w:val="center"/>
        <w:rPr>
          <w:rFonts w:ascii="仿宋_GB2312" w:eastAsia="仿宋_GB2312"/>
          <w:sz w:val="32"/>
          <w:szCs w:val="32"/>
        </w:rPr>
      </w:pPr>
    </w:p>
    <w:p>
      <w:pPr>
        <w:spacing w:line="540" w:lineRule="exact"/>
        <w:jc w:val="center"/>
        <w:rPr>
          <w:rStyle w:val="7"/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木石镇人民政府</w:t>
      </w:r>
    </w:p>
    <w:p>
      <w:pPr>
        <w:spacing w:line="540" w:lineRule="exact"/>
        <w:jc w:val="center"/>
        <w:rPr>
          <w:rStyle w:val="7"/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Style w:val="7"/>
          <w:rFonts w:hint="eastAsia" w:ascii="方正小标宋简体" w:hAnsi="方正小标宋简体" w:eastAsia="方正小标宋简体" w:cs="方正小标宋简体"/>
          <w:spacing w:val="-20"/>
          <w:sz w:val="44"/>
          <w:szCs w:val="44"/>
        </w:rPr>
        <w:t>关于进一步加强镇、村医疗保障服务能力建设的</w:t>
      </w:r>
      <w:r>
        <w:rPr>
          <w:rStyle w:val="7"/>
          <w:rFonts w:hint="eastAsia" w:ascii="方正小标宋简体" w:hAnsi="方正小标宋简体" w:eastAsia="方正小标宋简体" w:cs="方正小标宋简体"/>
          <w:sz w:val="44"/>
          <w:szCs w:val="44"/>
        </w:rPr>
        <w:t>实施方案</w:t>
      </w:r>
    </w:p>
    <w:p>
      <w:pPr>
        <w:spacing w:line="540" w:lineRule="exact"/>
        <w:jc w:val="left"/>
        <w:rPr>
          <w:rStyle w:val="7"/>
          <w:rFonts w:ascii="仿宋_GB2312" w:eastAsia="仿宋_GB2312"/>
          <w:sz w:val="32"/>
          <w:szCs w:val="32"/>
        </w:rPr>
      </w:pPr>
      <w:bookmarkStart w:id="0" w:name="_GoBack"/>
      <w:bookmarkEnd w:id="0"/>
    </w:p>
    <w:p>
      <w:pPr>
        <w:spacing w:line="540" w:lineRule="exact"/>
        <w:jc w:val="left"/>
        <w:rPr>
          <w:rStyle w:val="7"/>
          <w:rFonts w:ascii="仿宋_GB2312" w:eastAsia="仿宋_GB2312"/>
          <w:sz w:val="32"/>
          <w:szCs w:val="32"/>
        </w:rPr>
      </w:pPr>
      <w:r>
        <w:rPr>
          <w:rStyle w:val="7"/>
          <w:rFonts w:hint="eastAsia" w:ascii="仿宋_GB2312" w:eastAsia="仿宋_GB2312"/>
          <w:sz w:val="32"/>
          <w:szCs w:val="32"/>
        </w:rPr>
        <w:t>各党总支、村居，镇直有关部门：</w:t>
      </w:r>
    </w:p>
    <w:p>
      <w:pPr>
        <w:spacing w:line="540" w:lineRule="exact"/>
        <w:ind w:firstLine="640" w:firstLineChars="200"/>
        <w:jc w:val="left"/>
        <w:rPr>
          <w:rStyle w:val="7"/>
          <w:rFonts w:ascii="仿宋_GB2312" w:eastAsia="仿宋_GB2312"/>
          <w:sz w:val="32"/>
          <w:szCs w:val="32"/>
        </w:rPr>
      </w:pPr>
      <w:r>
        <w:rPr>
          <w:rStyle w:val="7"/>
          <w:rFonts w:hint="eastAsia" w:ascii="仿宋_GB2312" w:eastAsia="仿宋_GB2312"/>
          <w:sz w:val="32"/>
          <w:szCs w:val="32"/>
        </w:rPr>
        <w:t>为深入贯彻落实《医疗保障基金使用监督管理条例》、省委省政府《贯彻落实</w:t>
      </w:r>
      <w:r>
        <w:rPr>
          <w:rStyle w:val="7"/>
          <w:rFonts w:ascii="仿宋_GB2312" w:eastAsia="仿宋_GB2312"/>
          <w:sz w:val="32"/>
          <w:szCs w:val="32"/>
        </w:rPr>
        <w:t>&lt;</w:t>
      </w:r>
      <w:r>
        <w:rPr>
          <w:rStyle w:val="7"/>
          <w:rFonts w:hint="eastAsia" w:ascii="仿宋_GB2312" w:eastAsia="仿宋_GB2312"/>
          <w:sz w:val="32"/>
          <w:szCs w:val="32"/>
        </w:rPr>
        <w:t>中共中央国务院关于深化医疗保障制度改革的意见</w:t>
      </w:r>
      <w:r>
        <w:rPr>
          <w:rStyle w:val="7"/>
          <w:rFonts w:ascii="仿宋_GB2312" w:eastAsia="仿宋_GB2312"/>
          <w:sz w:val="32"/>
          <w:szCs w:val="32"/>
        </w:rPr>
        <w:t>&gt;</w:t>
      </w:r>
      <w:r>
        <w:rPr>
          <w:rStyle w:val="7"/>
          <w:rFonts w:hint="eastAsia" w:ascii="仿宋_GB2312" w:eastAsia="仿宋_GB2312"/>
          <w:sz w:val="32"/>
          <w:szCs w:val="32"/>
        </w:rPr>
        <w:t>的实施意见》和省、市医疗保障局关于加强医保服务能力建设的部署，现结合我镇实际，制定本方案。</w:t>
      </w:r>
    </w:p>
    <w:p>
      <w:pPr>
        <w:spacing w:line="540" w:lineRule="exact"/>
        <w:ind w:firstLine="640" w:firstLineChars="200"/>
        <w:jc w:val="left"/>
        <w:rPr>
          <w:rStyle w:val="7"/>
          <w:rFonts w:ascii="黑体" w:hAnsi="黑体" w:eastAsia="黑体"/>
          <w:sz w:val="32"/>
          <w:szCs w:val="32"/>
        </w:rPr>
      </w:pPr>
      <w:r>
        <w:rPr>
          <w:rStyle w:val="7"/>
          <w:rFonts w:hint="eastAsia" w:ascii="黑体" w:hAnsi="黑体" w:eastAsia="黑体"/>
          <w:sz w:val="32"/>
          <w:szCs w:val="32"/>
        </w:rPr>
        <w:t>一、指导思想</w:t>
      </w:r>
    </w:p>
    <w:p>
      <w:pPr>
        <w:spacing w:line="540" w:lineRule="exact"/>
        <w:ind w:firstLine="640" w:firstLineChars="200"/>
        <w:jc w:val="left"/>
        <w:rPr>
          <w:rStyle w:val="7"/>
          <w:rFonts w:ascii="仿宋_GB2312" w:eastAsia="仿宋_GB2312"/>
          <w:sz w:val="32"/>
          <w:szCs w:val="32"/>
        </w:rPr>
      </w:pPr>
      <w:r>
        <w:rPr>
          <w:rStyle w:val="7"/>
          <w:rFonts w:hint="eastAsia" w:ascii="仿宋_GB2312" w:eastAsia="仿宋_GB2312"/>
          <w:sz w:val="32"/>
          <w:szCs w:val="32"/>
        </w:rPr>
        <w:t>以习近平新时代中国特色社会主义思想为指导，全面贯彻党的十九大和十九届二中、三中、四中、五中全会精神，坚持以人民为中心的发展思想，不断健全医保服务体系，全面提升医保经办水平，推进全镇医保服务工作高质量发展，满足辖区群众日益增长的美好生活和健康需要。</w:t>
      </w:r>
    </w:p>
    <w:p>
      <w:pPr>
        <w:spacing w:line="540" w:lineRule="exact"/>
        <w:ind w:firstLine="640" w:firstLineChars="200"/>
        <w:jc w:val="left"/>
        <w:rPr>
          <w:rStyle w:val="7"/>
          <w:rFonts w:ascii="黑体" w:hAnsi="黑体" w:eastAsia="黑体"/>
          <w:sz w:val="32"/>
          <w:szCs w:val="32"/>
        </w:rPr>
      </w:pPr>
      <w:r>
        <w:rPr>
          <w:rStyle w:val="7"/>
          <w:rFonts w:hint="eastAsia" w:ascii="黑体" w:hAnsi="黑体" w:eastAsia="黑体"/>
          <w:sz w:val="32"/>
          <w:szCs w:val="32"/>
        </w:rPr>
        <w:t>二、任务目标</w:t>
      </w:r>
    </w:p>
    <w:p>
      <w:pPr>
        <w:spacing w:line="540" w:lineRule="exact"/>
        <w:ind w:firstLine="640" w:firstLineChars="200"/>
        <w:jc w:val="left"/>
        <w:rPr>
          <w:rStyle w:val="7"/>
          <w:rFonts w:ascii="仿宋_GB2312" w:eastAsia="仿宋_GB2312"/>
          <w:sz w:val="32"/>
          <w:szCs w:val="32"/>
        </w:rPr>
      </w:pPr>
      <w:r>
        <w:rPr>
          <w:rStyle w:val="7"/>
          <w:rFonts w:hint="eastAsia" w:ascii="仿宋_GB2312" w:eastAsia="仿宋_GB2312"/>
          <w:sz w:val="32"/>
          <w:szCs w:val="32"/>
        </w:rPr>
        <w:t>围绕滕州医保</w:t>
      </w:r>
      <w:r>
        <w:rPr>
          <w:rStyle w:val="7"/>
          <w:rFonts w:ascii="仿宋_GB2312" w:eastAsia="仿宋_GB2312"/>
          <w:sz w:val="32"/>
          <w:szCs w:val="32"/>
        </w:rPr>
        <w:t>“</w:t>
      </w:r>
      <w:r>
        <w:rPr>
          <w:rStyle w:val="7"/>
          <w:rFonts w:hint="eastAsia" w:ascii="仿宋_GB2312" w:eastAsia="仿宋_GB2312"/>
          <w:sz w:val="32"/>
          <w:szCs w:val="32"/>
        </w:rPr>
        <w:t>全民健康、医保同行</w:t>
      </w:r>
      <w:r>
        <w:rPr>
          <w:rStyle w:val="7"/>
          <w:rFonts w:ascii="仿宋_GB2312" w:eastAsia="仿宋_GB2312"/>
          <w:sz w:val="32"/>
          <w:szCs w:val="32"/>
        </w:rPr>
        <w:t>”</w:t>
      </w:r>
      <w:r>
        <w:rPr>
          <w:rStyle w:val="7"/>
          <w:rFonts w:hint="eastAsia" w:ascii="仿宋_GB2312" w:eastAsia="仿宋_GB2312"/>
          <w:sz w:val="32"/>
          <w:szCs w:val="32"/>
        </w:rPr>
        <w:t>服务品牌建设总要求，全力搭建镇、村基层服务平台，配齐专、兼职服务队伍，加强政策宣贯执行，齐心打造具有木石特色的基层医保便民服务体系。</w:t>
      </w:r>
    </w:p>
    <w:p>
      <w:pPr>
        <w:spacing w:line="540" w:lineRule="exact"/>
        <w:ind w:firstLine="640" w:firstLineChars="200"/>
        <w:jc w:val="left"/>
        <w:rPr>
          <w:rStyle w:val="7"/>
          <w:rFonts w:ascii="黑体" w:hAnsi="黑体" w:eastAsia="黑体"/>
          <w:sz w:val="32"/>
          <w:szCs w:val="32"/>
        </w:rPr>
      </w:pPr>
      <w:r>
        <w:rPr>
          <w:rStyle w:val="7"/>
          <w:rFonts w:hint="eastAsia" w:ascii="黑体" w:hAnsi="黑体" w:eastAsia="黑体"/>
          <w:sz w:val="32"/>
          <w:szCs w:val="32"/>
        </w:rPr>
        <w:t>三、工作要求</w:t>
      </w:r>
    </w:p>
    <w:p>
      <w:pPr>
        <w:spacing w:line="540" w:lineRule="exact"/>
        <w:ind w:firstLine="640" w:firstLineChars="200"/>
        <w:jc w:val="left"/>
        <w:rPr>
          <w:rStyle w:val="7"/>
          <w:rFonts w:ascii="仿宋_GB2312" w:eastAsia="仿宋_GB2312"/>
          <w:sz w:val="32"/>
          <w:szCs w:val="32"/>
        </w:rPr>
      </w:pPr>
      <w:r>
        <w:rPr>
          <w:rStyle w:val="7"/>
          <w:rFonts w:hint="eastAsia" w:ascii="仿宋_GB2312" w:eastAsia="仿宋_GB2312"/>
          <w:sz w:val="32"/>
          <w:szCs w:val="32"/>
        </w:rPr>
        <w:t>构建“高效、便民、统一”的镇、村医保服务网络，是提升辖区群众满意度、获得感的重要支撑，需要在人力、物力、财力等方面加大投入、倒排工期，确保高标准完成任务。</w:t>
      </w:r>
    </w:p>
    <w:p>
      <w:pPr>
        <w:spacing w:line="540" w:lineRule="exact"/>
        <w:ind w:firstLine="640" w:firstLineChars="200"/>
        <w:jc w:val="left"/>
        <w:rPr>
          <w:rStyle w:val="7"/>
          <w:rFonts w:ascii="仿宋_GB2312" w:eastAsia="仿宋_GB2312"/>
          <w:sz w:val="32"/>
          <w:szCs w:val="32"/>
        </w:rPr>
      </w:pPr>
      <w:r>
        <w:rPr>
          <w:rStyle w:val="7"/>
          <w:rFonts w:hint="eastAsia" w:ascii="楷体_GB2312" w:hAnsi="楷体_GB2312" w:eastAsia="楷体_GB2312"/>
          <w:sz w:val="32"/>
          <w:szCs w:val="32"/>
        </w:rPr>
        <w:t>（一）搭建镇、村基层服务平台。</w:t>
      </w:r>
      <w:r>
        <w:rPr>
          <w:rStyle w:val="7"/>
          <w:rFonts w:hint="eastAsia" w:ascii="仿宋_GB2312" w:eastAsia="仿宋_GB2312"/>
          <w:sz w:val="32"/>
          <w:szCs w:val="32"/>
        </w:rPr>
        <w:t>利用新投用镇便民服务大厅硬件优势，设立</w:t>
      </w:r>
      <w:r>
        <w:rPr>
          <w:rStyle w:val="7"/>
          <w:rFonts w:ascii="仿宋_GB2312" w:eastAsia="仿宋_GB2312"/>
          <w:sz w:val="32"/>
          <w:szCs w:val="32"/>
        </w:rPr>
        <w:t>2</w:t>
      </w:r>
      <w:r>
        <w:rPr>
          <w:rStyle w:val="7"/>
          <w:rFonts w:hint="eastAsia" w:ascii="仿宋_GB2312" w:eastAsia="仿宋_GB2312"/>
          <w:sz w:val="32"/>
          <w:szCs w:val="32"/>
        </w:rPr>
        <w:t>个镇级医保经办窗口、</w:t>
      </w:r>
      <w:r>
        <w:rPr>
          <w:rStyle w:val="7"/>
          <w:rFonts w:ascii="仿宋_GB2312" w:eastAsia="仿宋_GB2312"/>
          <w:sz w:val="32"/>
          <w:szCs w:val="32"/>
        </w:rPr>
        <w:t>1</w:t>
      </w:r>
      <w:r>
        <w:rPr>
          <w:rStyle w:val="7"/>
          <w:rFonts w:hint="eastAsia" w:ascii="仿宋_GB2312" w:eastAsia="仿宋_GB2312"/>
          <w:sz w:val="32"/>
          <w:szCs w:val="32"/>
        </w:rPr>
        <w:t>间咨询服务室和档案室，确保</w:t>
      </w:r>
      <w:r>
        <w:rPr>
          <w:rStyle w:val="7"/>
          <w:rFonts w:ascii="仿宋_GB2312" w:eastAsia="仿宋_GB2312"/>
          <w:sz w:val="32"/>
          <w:szCs w:val="32"/>
        </w:rPr>
        <w:t>8</w:t>
      </w:r>
      <w:r>
        <w:rPr>
          <w:rStyle w:val="7"/>
          <w:rFonts w:hint="eastAsia" w:ascii="仿宋_GB2312" w:eastAsia="仿宋_GB2312"/>
          <w:sz w:val="32"/>
          <w:szCs w:val="32"/>
        </w:rPr>
        <w:t>月上旬完成镇级医疗保障办公室及服务窗口“六有”目标（办公有场地、办事有人员、经费有保障、工作有内容、管理有制度、工作有实效）自查完善；同时，对照服务质量最优、所需材料最少、办理时限最短、办事流程最简“四最”和经办事项名称、经办方式、经办流程、申办材料、办理时限、服务标准“六统一”要求，继续做好镇级医保服务电话办、邮件办、微信办（村居、企业联络服务群）等便民措施优化提升，实现办事群众“就近办、不跑路”，确保</w:t>
      </w:r>
      <w:r>
        <w:rPr>
          <w:rStyle w:val="7"/>
          <w:rFonts w:ascii="仿宋_GB2312" w:eastAsia="仿宋_GB2312"/>
          <w:sz w:val="32"/>
          <w:szCs w:val="32"/>
        </w:rPr>
        <w:t>9</w:t>
      </w:r>
      <w:r>
        <w:rPr>
          <w:rStyle w:val="7"/>
          <w:rFonts w:hint="eastAsia" w:ascii="仿宋_GB2312" w:eastAsia="仿宋_GB2312"/>
          <w:sz w:val="32"/>
          <w:szCs w:val="32"/>
        </w:rPr>
        <w:t>月份如期通过市级标准化考核验收；另外，在充分征询镇、党总支、村居三方意见和建议基础上，在</w:t>
      </w:r>
      <w:r>
        <w:rPr>
          <w:rStyle w:val="7"/>
          <w:rFonts w:ascii="仿宋_GB2312" w:eastAsia="仿宋_GB2312"/>
          <w:sz w:val="32"/>
          <w:szCs w:val="32"/>
        </w:rPr>
        <w:t>6</w:t>
      </w:r>
      <w:r>
        <w:rPr>
          <w:rStyle w:val="7"/>
          <w:rFonts w:hint="eastAsia" w:ascii="仿宋_GB2312" w:eastAsia="仿宋_GB2312"/>
          <w:sz w:val="32"/>
          <w:szCs w:val="32"/>
        </w:rPr>
        <w:t>个党总支各筹建</w:t>
      </w:r>
      <w:r>
        <w:rPr>
          <w:rStyle w:val="7"/>
          <w:rFonts w:ascii="仿宋_GB2312" w:eastAsia="仿宋_GB2312"/>
          <w:sz w:val="32"/>
          <w:szCs w:val="32"/>
        </w:rPr>
        <w:t>1</w:t>
      </w:r>
      <w:r>
        <w:rPr>
          <w:rStyle w:val="7"/>
          <w:rFonts w:hint="eastAsia" w:ascii="仿宋_GB2312" w:eastAsia="仿宋_GB2312"/>
          <w:sz w:val="32"/>
          <w:szCs w:val="32"/>
        </w:rPr>
        <w:t>处医保工作站，利用居民医保集中征缴期完善相关配套措施，确保</w:t>
      </w:r>
      <w:r>
        <w:rPr>
          <w:rStyle w:val="7"/>
          <w:rFonts w:ascii="仿宋_GB2312" w:eastAsia="仿宋_GB2312"/>
          <w:sz w:val="32"/>
          <w:szCs w:val="32"/>
        </w:rPr>
        <w:t>12</w:t>
      </w:r>
      <w:r>
        <w:rPr>
          <w:rStyle w:val="7"/>
          <w:rFonts w:hint="eastAsia" w:ascii="仿宋_GB2312" w:eastAsia="仿宋_GB2312"/>
          <w:sz w:val="32"/>
          <w:szCs w:val="32"/>
        </w:rPr>
        <w:t>月份按时通过市级考核验收。</w:t>
      </w:r>
    </w:p>
    <w:p>
      <w:pPr>
        <w:spacing w:line="540" w:lineRule="exact"/>
        <w:ind w:firstLine="640" w:firstLineChars="200"/>
        <w:jc w:val="left"/>
        <w:rPr>
          <w:rStyle w:val="7"/>
          <w:rFonts w:ascii="仿宋_GB2312" w:eastAsia="仿宋_GB2312"/>
          <w:sz w:val="32"/>
          <w:szCs w:val="32"/>
        </w:rPr>
      </w:pPr>
      <w:r>
        <w:rPr>
          <w:rStyle w:val="7"/>
          <w:rFonts w:hint="eastAsia" w:ascii="楷体_GB2312" w:hAnsi="楷体_GB2312" w:eastAsia="楷体_GB2312"/>
          <w:sz w:val="32"/>
          <w:szCs w:val="32"/>
        </w:rPr>
        <w:t>（二）配齐专、兼职服务队伍。</w:t>
      </w:r>
      <w:r>
        <w:rPr>
          <w:rStyle w:val="7"/>
          <w:rFonts w:hint="eastAsia" w:ascii="仿宋_GB2312" w:eastAsia="仿宋_GB2312"/>
          <w:sz w:val="32"/>
          <w:szCs w:val="32"/>
        </w:rPr>
        <w:t>要在巩固全镇医保服务队伍建设往年成效的基础上，对照上级考核要求，抓好相应优化工作。镇医保办配齐</w:t>
      </w:r>
      <w:r>
        <w:rPr>
          <w:rStyle w:val="7"/>
          <w:rFonts w:ascii="仿宋_GB2312" w:eastAsia="仿宋_GB2312"/>
          <w:sz w:val="32"/>
          <w:szCs w:val="32"/>
        </w:rPr>
        <w:t>3</w:t>
      </w:r>
      <w:r>
        <w:rPr>
          <w:rStyle w:val="7"/>
          <w:rFonts w:hint="eastAsia" w:ascii="仿宋_GB2312" w:eastAsia="仿宋_GB2312"/>
          <w:sz w:val="32"/>
          <w:szCs w:val="32"/>
        </w:rPr>
        <w:t>名工作人员，具体承担市医疗保障局</w:t>
      </w:r>
      <w:r>
        <w:rPr>
          <w:rStyle w:val="7"/>
          <w:rFonts w:ascii="仿宋_GB2312" w:eastAsia="仿宋_GB2312"/>
          <w:sz w:val="32"/>
          <w:szCs w:val="32"/>
        </w:rPr>
        <w:t>23</w:t>
      </w:r>
      <w:r>
        <w:rPr>
          <w:rStyle w:val="7"/>
          <w:rFonts w:hint="eastAsia" w:ascii="仿宋_GB2312" w:eastAsia="仿宋_GB2312"/>
          <w:sz w:val="32"/>
          <w:szCs w:val="32"/>
        </w:rPr>
        <w:t>项下沉业务经办、医保政策宣贯；各村居配备</w:t>
      </w:r>
      <w:r>
        <w:rPr>
          <w:rStyle w:val="7"/>
          <w:rFonts w:ascii="仿宋_GB2312" w:eastAsia="仿宋_GB2312"/>
          <w:sz w:val="32"/>
          <w:szCs w:val="32"/>
        </w:rPr>
        <w:t>2</w:t>
      </w:r>
      <w:r>
        <w:rPr>
          <w:rStyle w:val="7"/>
          <w:rFonts w:hint="eastAsia" w:ascii="仿宋_GB2312" w:eastAsia="仿宋_GB2312"/>
          <w:sz w:val="32"/>
          <w:szCs w:val="32"/>
        </w:rPr>
        <w:t>名兼职医保助理员（具体人员从现有村会计、卫健专职主任中调剂解决），具体协助市、镇两级相关行业部门做好参保人员信息采集、政府资助代缴人员信息维护、医保政策宣传等服务。</w:t>
      </w:r>
    </w:p>
    <w:p>
      <w:pPr>
        <w:spacing w:line="540" w:lineRule="exact"/>
        <w:ind w:firstLine="640" w:firstLineChars="200"/>
        <w:jc w:val="left"/>
        <w:rPr>
          <w:rStyle w:val="7"/>
          <w:rFonts w:ascii="仿宋_GB2312" w:eastAsia="仿宋_GB2312"/>
          <w:sz w:val="32"/>
          <w:szCs w:val="32"/>
        </w:rPr>
      </w:pPr>
      <w:r>
        <w:rPr>
          <w:rStyle w:val="7"/>
          <w:rFonts w:hint="eastAsia" w:ascii="楷体_GB2312" w:hAnsi="楷体_GB2312" w:eastAsia="楷体_GB2312"/>
          <w:sz w:val="32"/>
          <w:szCs w:val="32"/>
        </w:rPr>
        <w:t>（三）加强政策宣贯执行。</w:t>
      </w:r>
      <w:r>
        <w:rPr>
          <w:rStyle w:val="7"/>
          <w:rFonts w:hint="eastAsia" w:ascii="仿宋_GB2312" w:hAnsi="楷体_GB2312" w:eastAsia="仿宋_GB2312"/>
          <w:sz w:val="32"/>
          <w:szCs w:val="32"/>
        </w:rPr>
        <w:t>在</w:t>
      </w:r>
      <w:r>
        <w:rPr>
          <w:rStyle w:val="7"/>
          <w:rFonts w:hint="eastAsia" w:ascii="仿宋_GB2312" w:eastAsia="仿宋_GB2312"/>
          <w:sz w:val="32"/>
          <w:szCs w:val="32"/>
        </w:rPr>
        <w:t>严格区分镇、村和定点医疗机构各自业务授权范围的基础上，镇医保办要梳理现有政策咨询解答指南、经办服务通则，于</w:t>
      </w:r>
      <w:r>
        <w:rPr>
          <w:rStyle w:val="7"/>
          <w:rFonts w:ascii="仿宋_GB2312" w:eastAsia="仿宋_GB2312"/>
          <w:sz w:val="32"/>
          <w:szCs w:val="32"/>
        </w:rPr>
        <w:t>7</w:t>
      </w:r>
      <w:r>
        <w:rPr>
          <w:rStyle w:val="7"/>
          <w:rFonts w:hint="eastAsia" w:ascii="仿宋_GB2312" w:eastAsia="仿宋_GB2312"/>
          <w:sz w:val="32"/>
          <w:szCs w:val="32"/>
        </w:rPr>
        <w:t>月底前对接市医保局业务科室完成《镇、村医保经办服务手册》呈批印发，进一步精准落实各项医保政策。对辖区居民与企业职工参保登记、人员增减、缴费申报、医疗救助受理等业务，要按照《医疗保障经办服务办事指南》实现就近办、规范办；对各类异地就医、零星结算、门诊慢性病、医保关系转移接续、医保退费及一次性支取以及长期护理保险、工会医疗互助险等咨询业务要做好办理渠道指引、政策宣传到位；对医保电子凭证激活绑定、职工医保个人账户家庭共济、个人医保权益查询等</w:t>
      </w:r>
      <w:r>
        <w:rPr>
          <w:rStyle w:val="7"/>
          <w:rFonts w:ascii="仿宋_GB2312" w:eastAsia="仿宋_GB2312"/>
          <w:sz w:val="32"/>
          <w:szCs w:val="32"/>
        </w:rPr>
        <w:t>“</w:t>
      </w:r>
      <w:r>
        <w:rPr>
          <w:rStyle w:val="7"/>
          <w:rFonts w:hint="eastAsia" w:ascii="仿宋_GB2312" w:eastAsia="仿宋_GB2312"/>
          <w:sz w:val="32"/>
          <w:szCs w:val="32"/>
        </w:rPr>
        <w:t>不需见面</w:t>
      </w:r>
      <w:r>
        <w:rPr>
          <w:rStyle w:val="7"/>
          <w:rFonts w:ascii="仿宋_GB2312" w:eastAsia="仿宋_GB2312"/>
          <w:sz w:val="32"/>
          <w:szCs w:val="32"/>
        </w:rPr>
        <w:t>”</w:t>
      </w:r>
      <w:r>
        <w:rPr>
          <w:rStyle w:val="7"/>
          <w:rFonts w:hint="eastAsia" w:ascii="仿宋_GB2312" w:eastAsia="仿宋_GB2312"/>
          <w:sz w:val="32"/>
          <w:szCs w:val="32"/>
        </w:rPr>
        <w:t>服务事项，积极引导办事群众自助使用微信、支付宝</w:t>
      </w:r>
      <w:r>
        <w:rPr>
          <w:rStyle w:val="7"/>
          <w:rFonts w:ascii="仿宋_GB2312" w:eastAsia="仿宋_GB2312"/>
          <w:sz w:val="32"/>
          <w:szCs w:val="32"/>
        </w:rPr>
        <w:t>“</w:t>
      </w:r>
      <w:r>
        <w:rPr>
          <w:rStyle w:val="7"/>
          <w:rFonts w:hint="eastAsia" w:ascii="仿宋_GB2312" w:eastAsia="仿宋_GB2312"/>
          <w:sz w:val="32"/>
          <w:szCs w:val="32"/>
        </w:rPr>
        <w:t>掌上办</w:t>
      </w:r>
      <w:r>
        <w:rPr>
          <w:rStyle w:val="7"/>
          <w:rFonts w:ascii="仿宋_GB2312" w:eastAsia="仿宋_GB2312"/>
          <w:sz w:val="32"/>
          <w:szCs w:val="32"/>
        </w:rPr>
        <w:t>”</w:t>
      </w:r>
      <w:r>
        <w:rPr>
          <w:rStyle w:val="7"/>
          <w:rFonts w:hint="eastAsia" w:ascii="仿宋_GB2312" w:eastAsia="仿宋_GB2312"/>
          <w:sz w:val="32"/>
          <w:szCs w:val="32"/>
        </w:rPr>
        <w:t>等便捷渠道。</w:t>
      </w:r>
    </w:p>
    <w:p>
      <w:pPr>
        <w:spacing w:line="540" w:lineRule="exact"/>
        <w:ind w:firstLine="640" w:firstLineChars="200"/>
        <w:jc w:val="left"/>
        <w:rPr>
          <w:rStyle w:val="7"/>
          <w:rFonts w:ascii="黑体" w:hAnsi="黑体" w:eastAsia="黑体"/>
          <w:sz w:val="32"/>
          <w:szCs w:val="32"/>
        </w:rPr>
      </w:pPr>
      <w:r>
        <w:rPr>
          <w:rStyle w:val="7"/>
          <w:rFonts w:hint="eastAsia" w:ascii="黑体" w:hAnsi="黑体" w:eastAsia="黑体"/>
          <w:sz w:val="32"/>
          <w:szCs w:val="32"/>
        </w:rPr>
        <w:t>四、保障措施</w:t>
      </w:r>
    </w:p>
    <w:p>
      <w:pPr>
        <w:spacing w:line="540" w:lineRule="exact"/>
        <w:ind w:firstLine="640" w:firstLineChars="200"/>
        <w:jc w:val="left"/>
        <w:rPr>
          <w:rStyle w:val="7"/>
          <w:rFonts w:ascii="仿宋_GB2312" w:eastAsia="仿宋_GB2312"/>
          <w:sz w:val="32"/>
          <w:szCs w:val="32"/>
        </w:rPr>
      </w:pPr>
      <w:r>
        <w:rPr>
          <w:rStyle w:val="7"/>
          <w:rFonts w:hint="eastAsia" w:ascii="仿宋_GB2312" w:eastAsia="仿宋_GB2312"/>
          <w:sz w:val="32"/>
          <w:szCs w:val="32"/>
        </w:rPr>
        <w:t>镇医疗保障工作领导小组要充分发挥综合协调职能，每月调度推进镇、村医保服务能力建设进度，主动加强同对市医保局对口帮包工作组常态化联系，及时找准工作差距、理清整改思路，认真抓好督导落实，扎实稳妥推进各项任务目标的如期实现。</w:t>
      </w:r>
    </w:p>
    <w:p>
      <w:pPr>
        <w:spacing w:line="540" w:lineRule="exact"/>
        <w:ind w:firstLine="640" w:firstLineChars="200"/>
        <w:jc w:val="left"/>
        <w:rPr>
          <w:rStyle w:val="7"/>
          <w:rFonts w:ascii="仿宋_GB2312" w:eastAsia="仿宋_GB2312"/>
          <w:sz w:val="32"/>
          <w:szCs w:val="32"/>
        </w:rPr>
      </w:pPr>
    </w:p>
    <w:p>
      <w:pPr>
        <w:spacing w:line="540" w:lineRule="exact"/>
        <w:ind w:firstLine="5280" w:firstLineChars="1650"/>
        <w:jc w:val="left"/>
        <w:rPr>
          <w:rStyle w:val="7"/>
        </w:rPr>
      </w:pPr>
      <w:r>
        <w:rPr>
          <w:rStyle w:val="7"/>
          <w:rFonts w:ascii="仿宋_GB2312" w:eastAsia="仿宋_GB2312"/>
          <w:sz w:val="32"/>
          <w:szCs w:val="32"/>
        </w:rPr>
        <w:t>2021</w:t>
      </w:r>
      <w:r>
        <w:rPr>
          <w:rStyle w:val="7"/>
          <w:rFonts w:hint="eastAsia" w:ascii="仿宋_GB2312" w:eastAsia="仿宋_GB2312"/>
          <w:sz w:val="32"/>
          <w:szCs w:val="32"/>
        </w:rPr>
        <w:t>年</w:t>
      </w:r>
      <w:r>
        <w:rPr>
          <w:rStyle w:val="7"/>
          <w:rFonts w:ascii="仿宋_GB2312" w:eastAsia="仿宋_GB2312"/>
          <w:sz w:val="32"/>
          <w:szCs w:val="32"/>
        </w:rPr>
        <w:t>7</w:t>
      </w:r>
      <w:r>
        <w:rPr>
          <w:rStyle w:val="7"/>
          <w:rFonts w:hint="eastAsia" w:ascii="仿宋_GB2312" w:eastAsia="仿宋_GB2312"/>
          <w:sz w:val="32"/>
          <w:szCs w:val="32"/>
        </w:rPr>
        <w:t>月</w:t>
      </w:r>
      <w:r>
        <w:rPr>
          <w:rStyle w:val="7"/>
          <w:rFonts w:ascii="仿宋_GB2312" w:eastAsia="仿宋_GB2312"/>
          <w:sz w:val="32"/>
          <w:szCs w:val="32"/>
        </w:rPr>
        <w:t>16</w:t>
      </w:r>
      <w:r>
        <w:rPr>
          <w:rStyle w:val="7"/>
          <w:rFonts w:hint="eastAsia" w:ascii="仿宋_GB2312" w:eastAsia="仿宋_GB2312"/>
          <w:sz w:val="32"/>
          <w:szCs w:val="32"/>
        </w:rPr>
        <w:t>日</w:t>
      </w:r>
    </w:p>
    <w:sectPr>
      <w:footerReference r:id="rId3" w:type="default"/>
      <w:footerReference r:id="rId4" w:type="even"/>
      <w:pgSz w:w="11906" w:h="16838"/>
      <w:pgMar w:top="1701" w:right="1588" w:bottom="1588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  <w:rFonts w:ascii="宋体"/>
        <w:sz w:val="28"/>
        <w:szCs w:val="28"/>
      </w:rPr>
    </w:pPr>
    <w:r>
      <w:rPr>
        <w:rStyle w:val="6"/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Style w:val="6"/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- 3 -</w:t>
    </w:r>
    <w:r>
      <w:rPr>
        <w:rStyle w:val="6"/>
        <w:rFonts w:ascii="宋体" w:hAnsi="宋体"/>
        <w:sz w:val="28"/>
        <w:szCs w:val="28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noPunctuationKerning w:val="1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2F94"/>
    <w:rsid w:val="000468D5"/>
    <w:rsid w:val="00052B07"/>
    <w:rsid w:val="000B5105"/>
    <w:rsid w:val="000C5913"/>
    <w:rsid w:val="000F6F3E"/>
    <w:rsid w:val="00136171"/>
    <w:rsid w:val="002A1283"/>
    <w:rsid w:val="00306BCF"/>
    <w:rsid w:val="00352F94"/>
    <w:rsid w:val="00355545"/>
    <w:rsid w:val="00420382"/>
    <w:rsid w:val="00451AFF"/>
    <w:rsid w:val="00453CED"/>
    <w:rsid w:val="004A4F10"/>
    <w:rsid w:val="004F7471"/>
    <w:rsid w:val="00667B18"/>
    <w:rsid w:val="0067109D"/>
    <w:rsid w:val="007D65E4"/>
    <w:rsid w:val="007E7F5D"/>
    <w:rsid w:val="00983E8E"/>
    <w:rsid w:val="00A955BA"/>
    <w:rsid w:val="00BC1C49"/>
    <w:rsid w:val="00C15797"/>
    <w:rsid w:val="00D15396"/>
    <w:rsid w:val="00D97858"/>
    <w:rsid w:val="00E55212"/>
    <w:rsid w:val="00FF767C"/>
    <w:rsid w:val="5CDF6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99"/>
    <w:rPr>
      <w:rFonts w:cs="Times New Roman"/>
    </w:rPr>
  </w:style>
  <w:style w:type="character" w:customStyle="1" w:styleId="7">
    <w:name w:val="NormalCharacter"/>
    <w:semiHidden/>
    <w:qFormat/>
    <w:uiPriority w:val="99"/>
  </w:style>
  <w:style w:type="table" w:customStyle="1" w:styleId="8">
    <w:name w:val="TableNormal"/>
    <w:semiHidden/>
    <w:qFormat/>
    <w:uiPriority w:val="99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">
    <w:name w:val="TableGrid"/>
    <w:basedOn w:val="8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Header Char"/>
    <w:basedOn w:val="5"/>
    <w:link w:val="3"/>
    <w:locked/>
    <w:uiPriority w:val="99"/>
    <w:rPr>
      <w:rFonts w:cs="Times New Roman"/>
      <w:kern w:val="2"/>
      <w:sz w:val="18"/>
      <w:szCs w:val="18"/>
    </w:rPr>
  </w:style>
  <w:style w:type="character" w:customStyle="1" w:styleId="11">
    <w:name w:val="Footer Char"/>
    <w:basedOn w:val="5"/>
    <w:link w:val="2"/>
    <w:qFormat/>
    <w:locked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3</Pages>
  <Words>221</Words>
  <Characters>1264</Characters>
  <Lines>0</Lines>
  <Paragraphs>0</Paragraphs>
  <TotalTime>21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2021-06-08T01:03:00Z</dcterms:created>
  <dc:creator>Administrator</dc:creator>
  <cp:lastModifiedBy>So what?</cp:lastModifiedBy>
  <cp:lastPrinted>2021-07-18T05:02:00Z</cp:lastPrinted>
  <dcterms:modified xsi:type="dcterms:W3CDTF">2021-11-24T01:03:53Z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97E65D520CB84DCA90BA14C40A01235A</vt:lpwstr>
  </property>
</Properties>
</file>